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794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D66C88" w:rsidRPr="00D66C88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794B6E" w:rsidRPr="00794B6E">
        <w:rPr>
          <w:rFonts w:ascii="Times New Roman" w:hAnsi="Times New Roman" w:cs="Times New Roman"/>
          <w:b/>
          <w:sz w:val="28"/>
          <w:szCs w:val="28"/>
        </w:rPr>
        <w:t>на проект муниципальной программы  «Развитие архитектуры и градостроительства»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794B6E" w:rsidRP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6E">
        <w:rPr>
          <w:rFonts w:ascii="Times New Roman" w:eastAsia="Calibri" w:hAnsi="Times New Roman" w:cs="Times New Roman"/>
          <w:sz w:val="28"/>
          <w:szCs w:val="28"/>
        </w:rPr>
        <w:t>Проект  муниципальной программы «Развитие архитектуры и градостроительства» (сопроводительное письмо управления архитектуры и градостроительства администрации муниципального образования Туапсинский район от 27.11.2024 года № 5420/032) представлен  в  Контрольно-счетную палату муниципального образования Туапсинский район  03.12.2024 года (вход. №189).</w:t>
      </w:r>
    </w:p>
    <w:p w:rsidR="00794B6E" w:rsidRP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6E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муниципального образования Туапсинский район отмечает, что согласно пункту 3.8. </w:t>
      </w:r>
      <w:proofErr w:type="gramStart"/>
      <w:r w:rsidRPr="00794B6E">
        <w:rPr>
          <w:rFonts w:ascii="Times New Roman" w:eastAsia="Calibri" w:hAnsi="Times New Roman" w:cs="Times New Roman"/>
          <w:sz w:val="28"/>
          <w:szCs w:val="28"/>
        </w:rPr>
        <w:t xml:space="preserve">Порядка принятия решения о разработке, формировании, реализации муниципальных программ, муниципального образования Туапсинский район (утв. Постановлением администрации муниципального образования Туапсинский район от 21 июля 2015 год № 1844 с изм. от 08.05.2024 № 542) проекты муниципальных программ подлежат утверждению постановлением администрации муниципального образования Туапсинский район не позднее 15 ноября года, предшествующего году начала реализации муниципальной программы. </w:t>
      </w:r>
      <w:proofErr w:type="gramEnd"/>
    </w:p>
    <w:p w:rsidR="00794B6E" w:rsidRP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6E">
        <w:rPr>
          <w:rFonts w:ascii="Times New Roman" w:eastAsia="Calibri" w:hAnsi="Times New Roman" w:cs="Times New Roman"/>
          <w:sz w:val="28"/>
          <w:szCs w:val="28"/>
        </w:rPr>
        <w:t>Таким образом, администрацией муниципального образования Туапсинский район нарушены сроки утверждения муниципальной программы.</w:t>
      </w:r>
    </w:p>
    <w:p w:rsidR="00794B6E" w:rsidRP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6E">
        <w:rPr>
          <w:rFonts w:ascii="Times New Roman" w:eastAsia="Calibri" w:hAnsi="Times New Roman" w:cs="Times New Roman"/>
          <w:sz w:val="28"/>
          <w:szCs w:val="28"/>
        </w:rPr>
        <w:t>Рассмотрев данный проект, Контрольно-счетная палата отмечает следующее.</w:t>
      </w:r>
    </w:p>
    <w:p w:rsidR="00794B6E" w:rsidRP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4B6E">
        <w:rPr>
          <w:rFonts w:ascii="Times New Roman" w:eastAsia="Calibri" w:hAnsi="Times New Roman" w:cs="Times New Roman"/>
          <w:sz w:val="28"/>
          <w:szCs w:val="28"/>
        </w:rPr>
        <w:t>Программа соответствует Перечню муниципальных программ,  муниципального образования Туапсинский муниципальный округ Краснодарского края, утвержденному  постановлением администрации муниципального образования Туапсинский район от  31.10.2024 года  № 1355).</w:t>
      </w:r>
      <w:proofErr w:type="gramEnd"/>
    </w:p>
    <w:p w:rsidR="00794B6E" w:rsidRP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4B6E">
        <w:rPr>
          <w:rFonts w:ascii="Times New Roman" w:eastAsia="Calibri" w:hAnsi="Times New Roman" w:cs="Times New Roman"/>
          <w:sz w:val="28"/>
          <w:szCs w:val="28"/>
        </w:rPr>
        <w:t>В соответствии с п.4 ст.69.2 БК РФ, п.10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Туапсинский район и финансовом обеспечении выполнения муниципального задания, утвержденное постановлением администрации муниципального образования Туапсинский район от 10.12.2015 года № 2797 «О порядке формирования муниципального задания на оказание муниципальных услуг (выполнение работ) в отношении</w:t>
      </w:r>
      <w:proofErr w:type="gramEnd"/>
      <w:r w:rsidRPr="00794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94B6E">
        <w:rPr>
          <w:rFonts w:ascii="Times New Roman" w:eastAsia="Calibri" w:hAnsi="Times New Roman" w:cs="Times New Roman"/>
          <w:sz w:val="28"/>
          <w:szCs w:val="28"/>
        </w:rPr>
        <w:t>муниципальных учреждений муниципального образования Туапсинский район и финансового обеспечения выполнения муниципального задания» (с изменением от 20.10.2016 года № 1611) (далее – Порядок №2797) объем финансового обеспечения выполнения муниципального задания рассчитывается на основании нормативных затрат на оказание муниципальных услуг, с учетом затрат на содержание недвижимого имущества и особо ценного движимого имущества, закрепленного за муниципальным учреждением, в том числе земельных участков (за исключением имущества</w:t>
      </w:r>
      <w:proofErr w:type="gramEnd"/>
      <w:r w:rsidRPr="00794B6E">
        <w:rPr>
          <w:rFonts w:ascii="Times New Roman" w:eastAsia="Calibri" w:hAnsi="Times New Roman" w:cs="Times New Roman"/>
          <w:sz w:val="28"/>
          <w:szCs w:val="28"/>
        </w:rPr>
        <w:t>, сданного в аренду или переданного в безвозмездное пользование), затрат на уплату налогов, в качестве объекта налогообложения по которым признается имущество учреждения.</w:t>
      </w:r>
    </w:p>
    <w:p w:rsidR="00794B6E" w:rsidRP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6E">
        <w:rPr>
          <w:rFonts w:ascii="Times New Roman" w:eastAsia="Calibri" w:hAnsi="Times New Roman" w:cs="Times New Roman"/>
          <w:sz w:val="28"/>
          <w:szCs w:val="28"/>
        </w:rPr>
        <w:t xml:space="preserve">Нормативные затраты на оказание муниципальной услуги                     рассчитываются на единицу показателя объема оказанной услуги на основе   базового норматива затрат на оказание муниципальной услуги 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94B6E">
        <w:rPr>
          <w:rFonts w:ascii="Times New Roman" w:eastAsia="Calibri" w:hAnsi="Times New Roman" w:cs="Times New Roman"/>
          <w:sz w:val="28"/>
          <w:szCs w:val="28"/>
        </w:rPr>
        <w:t>орректирующих коэффициентов и утверждаются органом, осуществляющим полномочия учредителя (п. 12,13,14,15,16,17 Порядка № 2797).</w:t>
      </w:r>
    </w:p>
    <w:p w:rsidR="00794B6E" w:rsidRP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6E">
        <w:rPr>
          <w:rFonts w:ascii="Times New Roman" w:eastAsia="Calibri" w:hAnsi="Times New Roman" w:cs="Times New Roman"/>
          <w:sz w:val="28"/>
          <w:szCs w:val="28"/>
        </w:rPr>
        <w:t xml:space="preserve">Установлено, что нормативные затраты на оказание муниципальной услуги и расчетно-нормативные затраты на содержание имущества МБУ «Комитет обеспечения </w:t>
      </w:r>
      <w:r w:rsidRPr="00794B6E">
        <w:rPr>
          <w:rFonts w:ascii="Times New Roman" w:eastAsia="Calibri" w:hAnsi="Times New Roman" w:cs="Times New Roman"/>
          <w:sz w:val="28"/>
          <w:szCs w:val="28"/>
        </w:rPr>
        <w:lastRenderedPageBreak/>
        <w:t>архитектурно-градостроительной деятельности Туапсинского района» утверждены в отсутствии на то правовых оснований, так как рассчитаны в соответствии с нормативными правовыми актами, утратившими силу, а именно:</w:t>
      </w:r>
    </w:p>
    <w:p w:rsidR="00794B6E" w:rsidRP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6E">
        <w:rPr>
          <w:rFonts w:ascii="Times New Roman" w:eastAsia="Calibri" w:hAnsi="Times New Roman" w:cs="Times New Roman"/>
          <w:sz w:val="28"/>
          <w:szCs w:val="28"/>
        </w:rPr>
        <w:t>1.</w:t>
      </w:r>
      <w:r w:rsidRPr="00794B6E">
        <w:rPr>
          <w:rFonts w:ascii="Times New Roman" w:eastAsia="Calibri" w:hAnsi="Times New Roman" w:cs="Times New Roman"/>
          <w:sz w:val="28"/>
          <w:szCs w:val="28"/>
        </w:rPr>
        <w:tab/>
        <w:t>Решение Совета муниципального образования Туапсинский район от 25 ноября 2011 г. № 547 «Об утверждении Положения о бюджетном процессе в муниципальном образовании Туапсинский район» (Примечание: утратило силу с 1 января 2014 года);</w:t>
      </w:r>
    </w:p>
    <w:p w:rsidR="00794B6E" w:rsidRP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6E">
        <w:rPr>
          <w:rFonts w:ascii="Times New Roman" w:eastAsia="Calibri" w:hAnsi="Times New Roman" w:cs="Times New Roman"/>
          <w:sz w:val="28"/>
          <w:szCs w:val="28"/>
        </w:rPr>
        <w:t>2.</w:t>
      </w:r>
      <w:r w:rsidRPr="00794B6E">
        <w:rPr>
          <w:rFonts w:ascii="Times New Roman" w:eastAsia="Calibri" w:hAnsi="Times New Roman" w:cs="Times New Roman"/>
          <w:sz w:val="28"/>
          <w:szCs w:val="28"/>
        </w:rPr>
        <w:tab/>
        <w:t>Постановление администрации муниципального образования Туапсинский район от 29.10.2010 года № 2754 «О порядке формирования муниципального задания в отношении муниципальных учреждений муниципального образования Туапсинский район и финансового обеспечения выполнения муниципального задания» (Примечание: утратило силу с 1 января 2016 года).</w:t>
      </w:r>
    </w:p>
    <w:p w:rsidR="00794B6E" w:rsidRP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6E">
        <w:rPr>
          <w:rFonts w:ascii="Times New Roman" w:eastAsia="Calibri" w:hAnsi="Times New Roman" w:cs="Times New Roman"/>
          <w:sz w:val="28"/>
          <w:szCs w:val="28"/>
        </w:rPr>
        <w:t>Таким образом, предусмотренная пунктом программы сумма бюджетных ассигнований в размере 12 334,0 тыс. рублей не является обоснованием потребностей денежных средств на мероприятие «Обеспечение деятельности муниципального бюджетного учреждения «Комитет обеспечения архитектурно-градостроительной деятельности Туапсинского округа».</w:t>
      </w:r>
    </w:p>
    <w:p w:rsidR="00794B6E" w:rsidRDefault="00794B6E" w:rsidP="0079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6E">
        <w:rPr>
          <w:rFonts w:ascii="Times New Roman" w:eastAsia="Calibri" w:hAnsi="Times New Roman" w:cs="Times New Roman"/>
          <w:sz w:val="28"/>
          <w:szCs w:val="28"/>
        </w:rPr>
        <w:t>Учитывая  вышеизложенное,  Контрольно-счетная палата муниципального образования Туапсинский район  считает возможным принять решение об утверждении муниципальной  программы после устранения замечаний, указанных в тексте настоящего Заключения.</w:t>
      </w:r>
      <w:bookmarkStart w:id="0" w:name="_GoBack"/>
      <w:bookmarkEnd w:id="0"/>
    </w:p>
    <w:p w:rsidR="007E31FA" w:rsidRPr="001A7AC8" w:rsidRDefault="002C736A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Экспертное заключение направлено в </w:t>
      </w:r>
      <w:r w:rsidRPr="002C736A">
        <w:rPr>
          <w:rFonts w:ascii="Times New Roman" w:eastAsia="Calibri" w:hAnsi="Times New Roman" w:cs="Times New Roman"/>
          <w:sz w:val="28"/>
          <w:szCs w:val="28"/>
        </w:rPr>
        <w:t>управлени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C736A">
        <w:rPr>
          <w:rFonts w:ascii="Times New Roman" w:eastAsia="Calibri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Туапсинский район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F7E" w:rsidRDefault="00533F7E" w:rsidP="00C020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Default="00533F7E" w:rsidP="00C020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Pr="00533F7E" w:rsidRDefault="00533F7E" w:rsidP="00C020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C736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4B6E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942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36</cp:revision>
  <dcterms:created xsi:type="dcterms:W3CDTF">2017-05-18T06:30:00Z</dcterms:created>
  <dcterms:modified xsi:type="dcterms:W3CDTF">2025-01-09T06:24:00Z</dcterms:modified>
</cp:coreProperties>
</file>